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16｜練習素材</w:t>
      </w:r>
    </w:p>
    <w:p>
      <w:r>
        <w:t>以下公司、人名、日期與交易皆為教學虛構資料。</w:t>
      </w:r>
    </w:p>
    <w:p>
      <w:r>
        <w:t>虛構交接工作：禾風商行詢價整理。</w:t>
      </w:r>
    </w:p>
    <w:p>
      <w:r>
        <w:t>新的測試資料：H103，客戶想訂提袋90個，希望11月12日前收到；印刷檔案未提供，我方交期與價格都尚未確認。</w:t>
      </w:r>
    </w:p>
    <w:p>
      <w:r>
        <w:t>交接內容：背景範本、詢價整理Skill草稿、原始資料、輸出範本、核對標準、權限與問題回報人。</w:t>
      </w:r>
    </w:p>
    <w:p>
      <w:r>
        <w:t>不能交接的做法：共用帳號密碼、把私人對話全部公開、直接複製原操作者的授權。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