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禾風商行｜案例B</w:t>
      </w:r>
    </w:p>
    <w:p>
      <w:r>
        <w:t>教學虛構資料；不代表真實公司或交易。</w:t>
      </w:r>
    </w:p>
    <w:p>
      <w:r>
        <w:t>新任務案例B：案號H102，文件夾80個，沒有希望日期，也沒確認交期。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