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04｜練習素材</w:t>
      </w:r>
    </w:p>
    <w:p>
      <w:r>
        <w:t>以下公司、人名、日期與交易皆為教學虛構資料。</w:t>
      </w:r>
    </w:p>
    <w:p>
      <w:r>
        <w:t>原文：怡君整理12張商品照片，10月8日正式交件；補充：10月7日先給店長看初稿。</w:t>
      </w:r>
    </w:p>
    <w:p>
      <w:r>
        <w:t>原文：阿哲確認展示架尺寸，沒有指定期限。</w:t>
      </w:r>
    </w:p>
    <w:p>
      <w:r>
        <w:t>原文：第二件八折仍是提案。</w:t>
      </w:r>
    </w:p>
    <w:p>
      <w:r>
        <w:t>故意有錯的成果：怡君整理20張照片，10月7日完成全部；阿哲10月8日交件；優惠已確定第二件八折。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