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02｜練習素材</w:t>
      </w:r>
    </w:p>
    <w:p>
      <w:r>
        <w:t>以下公司、人名、日期與交易皆為教學虛構資料。</w:t>
      </w:r>
    </w:p>
    <w:p>
      <w:r>
        <w:t>松禾文具｜教學練習，非真實交易。</w:t>
      </w:r>
    </w:p>
    <w:p>
      <w:r>
        <w:t>品項：牛皮紙筆記本；數量：30 本；封面：不印字。</w:t>
      </w:r>
    </w:p>
    <w:p>
      <w:r>
        <w:t>需求：整理成一張確認表。交期與價格尚未提供。</w:t>
      </w:r>
    </w:p>
    <w:p>
      <w:r>
        <w:t>原始文件只作對照，成果另存，不覆寫原始材料。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